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5C" w:rsidRPr="006C423F" w:rsidRDefault="00F44C5C" w:rsidP="006C423F">
      <w:pPr>
        <w:pStyle w:val="21"/>
        <w:shd w:val="clear" w:color="auto" w:fill="auto"/>
        <w:spacing w:line="240" w:lineRule="auto"/>
        <w:rPr>
          <w:rStyle w:val="0pt"/>
          <w:sz w:val="28"/>
          <w:szCs w:val="28"/>
          <w:lang w:val="en-US"/>
        </w:rPr>
      </w:pPr>
    </w:p>
    <w:p w:rsidR="00893371" w:rsidRDefault="00893371" w:rsidP="000E5EB2">
      <w:pPr>
        <w:pStyle w:val="21"/>
        <w:shd w:val="clear" w:color="auto" w:fill="auto"/>
        <w:spacing w:line="240" w:lineRule="auto"/>
        <w:ind w:firstLine="709"/>
        <w:rPr>
          <w:rStyle w:val="0pt"/>
          <w:sz w:val="28"/>
          <w:szCs w:val="28"/>
          <w:lang w:val="en-US"/>
        </w:rPr>
      </w:pPr>
    </w:p>
    <w:p w:rsidR="00893371" w:rsidRDefault="00893371" w:rsidP="000E5EB2">
      <w:pPr>
        <w:pStyle w:val="21"/>
        <w:shd w:val="clear" w:color="auto" w:fill="auto"/>
        <w:spacing w:line="240" w:lineRule="auto"/>
        <w:ind w:firstLine="709"/>
        <w:rPr>
          <w:rStyle w:val="0pt"/>
          <w:sz w:val="28"/>
          <w:szCs w:val="28"/>
          <w:lang w:val="en-US"/>
        </w:rPr>
      </w:pPr>
    </w:p>
    <w:p w:rsidR="00893371" w:rsidRDefault="00893371" w:rsidP="00893371">
      <w:pPr>
        <w:jc w:val="both"/>
        <w:rPr>
          <w:b/>
          <w:sz w:val="28"/>
          <w:szCs w:val="28"/>
          <w:lang w:val="kk-KZ" w:eastAsia="ko-KR"/>
        </w:rPr>
      </w:pPr>
      <w:r>
        <w:rPr>
          <w:b/>
          <w:lang w:val="kk-KZ" w:eastAsia="zh-CN"/>
        </w:rPr>
        <w:t>«Қытай тарихы» пәнінің емтихан сұрақтары</w:t>
      </w:r>
    </w:p>
    <w:p w:rsidR="00893371" w:rsidRDefault="00893371" w:rsidP="00893371">
      <w:pPr>
        <w:pStyle w:val="a5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 xml:space="preserve">                  Модуль 1.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1. Чжиянго дәуірінде қытай ілімдерінің қалыптасуы.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2. Қытайда біртұтас мемлекеттің құрылуы.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3. Хань патшалығының экономиканы қалпына келтіру саясаты.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4. Хань патшалығы кезінде Қытай мәдениетінің дамкуы.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5. Ұлы жібек жолының ашылуы және Шғыс-батыс мәдениет алмасуы.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6. Хань патшалығының хұндармен құдандалы саясаты.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7. Ван Ман императордың реформасы.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8. Хань патшалығының жойлуы.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9. Вэй патшалығынң құрылуы.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10. Қытай қоғамының бөлшектенуінің себептері (3-5 ғғ.).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11.  Суй патшалығы және оның көшпенділермен қатынасы.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12. Тан патшалығы кезінде қытай өркениетінің дамуы.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13. Nан патшалығы және оның Түркі қағанатымен қатынасы.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14. Оңтүстік солтүстік Сун патшалығы.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15. Моңғолдардың Қытайды бағындыруы.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16. Юань империясының құрылуы.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17. Юань империясы кезіндегі қытайдың қоғамдық жіктері.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18. Мин патшалығының құрылуы.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19. ХҮІІ ғасырдың басындағы дихандар көтерілісі.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20. Манчжур билігінің құрылуы.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21. Апыйн соғысы (1840-42 жж.) және қытай қоғамының өзгеруі.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22. . Қытайдың жартылай отар елге айналу процесі.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23. Қытайдың ұлттық дағдарысқа ұшырауы және реформа идеялары.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24. Сунь Ятсен жане оның тарихи рөлі.</w:t>
      </w:r>
    </w:p>
    <w:p w:rsidR="00893371" w:rsidRDefault="00893371" w:rsidP="00893371">
      <w:pPr>
        <w:pStyle w:val="a5"/>
        <w:ind w:left="708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>Модуль 2.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25. Қытайда монархизмның жойылуы (1911).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26. Қытайда «4-мамыр жастар қозғалысының» тарихи орны.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27. Қытайдағы солтүстікке жорық (1926) және гоминьдан билігінің орнауы.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28. Қытайда азаматтық соғысының орын алу себептері.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29. Қытайдың ІІ Д.С. кейін мемлекет құру бағдарламасы.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30. Қытайдың әлеуметтік экономикасының жағдайы ( 1927-1949 жж.).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31. ҚХР-дың алғашқы жер реформасы (1950-1953).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32. ҚХР-дың социализм құруына КСРО-ның ықпалы.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33. ҚКП-ның зиялыларға қолданған саясаты.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34. ҚХР-КСРО қатынастары.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35. Қытай-Үндістан қатынастарындағы Далайлама мәселесі.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36. Қытайдың реформалардың кезеңдері.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37. Білім беру саласындағы реформа.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38. Қытайдың сыртқы саясатындағы өзгерістер.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39. Қытайдың сыртқы сауда саясаты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40. Қытай Тайваньның әлеуметтік дамуы.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41. Қытайдың Гангок пен Макаоны қайтарып алуы.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42. Қытайдың біртұтастану принципі.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43. Қытайдың дипломатиялық принциптері.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44. Қытайдың еркін экономикалық аудандары.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45. Қытай ел ішіндегі аз санды ұлттарға қолданған саясаты.</w:t>
      </w:r>
    </w:p>
    <w:p w:rsidR="00893371" w:rsidRDefault="00893371" w:rsidP="00893371">
      <w:pPr>
        <w:pStyle w:val="a5"/>
        <w:ind w:firstLine="0"/>
        <w:rPr>
          <w:b/>
          <w:bCs/>
          <w:sz w:val="24"/>
          <w:lang w:eastAsia="zh-CN"/>
        </w:rPr>
      </w:pPr>
    </w:p>
    <w:p w:rsidR="00893371" w:rsidRDefault="00893371" w:rsidP="00893371">
      <w:pPr>
        <w:pStyle w:val="a5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 xml:space="preserve">                            Талап етілетін әдебиеттер:</w:t>
      </w:r>
    </w:p>
    <w:p w:rsidR="00893371" w:rsidRDefault="00893371" w:rsidP="00893371">
      <w:pPr>
        <w:pStyle w:val="a5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Негізіг: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1.Алдабек Н.Ә. Қытай тарихы. –А., 2007.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2.Под ред. Меликсетова А.В. История Қитая. - М., 1998.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3.Родригес А.М. История стран Азии и Африки в новейшее времия. – М., 2006.</w:t>
      </w:r>
    </w:p>
    <w:p w:rsidR="00893371" w:rsidRDefault="00893371" w:rsidP="00893371">
      <w:pPr>
        <w:pStyle w:val="a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4.Отв. Ред. Тихвинский С.Л. Новая история Китая. –М., 1972.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5. Новое изучение Китая. – М., 2000. </w:t>
      </w:r>
    </w:p>
    <w:p w:rsidR="00893371" w:rsidRDefault="00893371" w:rsidP="00893371">
      <w:pPr>
        <w:pStyle w:val="a5"/>
        <w:ind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Қосымша әдебиеттер: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1.Нәбижан Мұқаметханұлы. Қытай тарихи үрдісіндегі қазақтардың әлеуметтік дамуы. – А., 2006.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2.Нәбижан Мұқаметханұлы. Қытайдағы қазақтардың қоғамдық тарихы (1860-1920 жж.). – А., 2000 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3. ХҮІІІ-ХХ ғасырлардағы қазақ – қытай байланыстары. А.; 1996.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4.Отв. Ред. Мункуев н.Ц. Китай. История, культора и историография. – М., 1977.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5. Отв. Ред.Грорьев А.М. Китай  в новое и новейшее врмеия: история и историография. – М., 1981.</w:t>
      </w:r>
    </w:p>
    <w:p w:rsidR="00893371" w:rsidRDefault="00893371" w:rsidP="00893371">
      <w:pPr>
        <w:pStyle w:val="a5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val="ru-RU" w:eastAsia="zh-CN"/>
        </w:rPr>
        <w:t>6.</w:t>
      </w:r>
      <w:r>
        <w:rPr>
          <w:bCs/>
          <w:sz w:val="24"/>
          <w:lang w:eastAsia="zh-CN"/>
        </w:rPr>
        <w:t xml:space="preserve"> Орта ғасырлардағы Қытай тарихы. - А., 2004. </w:t>
      </w:r>
    </w:p>
    <w:p w:rsidR="00893371" w:rsidRPr="00893371" w:rsidRDefault="00893371" w:rsidP="000E5EB2">
      <w:pPr>
        <w:pStyle w:val="21"/>
        <w:shd w:val="clear" w:color="auto" w:fill="auto"/>
        <w:spacing w:line="240" w:lineRule="auto"/>
        <w:ind w:firstLine="709"/>
        <w:rPr>
          <w:sz w:val="28"/>
          <w:szCs w:val="28"/>
          <w:lang w:val="kk-KZ"/>
        </w:rPr>
      </w:pPr>
    </w:p>
    <w:sectPr w:rsidR="00893371" w:rsidRPr="00893371" w:rsidSect="000E5EB2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5C5" w:rsidRDefault="009965C5" w:rsidP="00F44C5C">
      <w:r>
        <w:separator/>
      </w:r>
    </w:p>
  </w:endnote>
  <w:endnote w:type="continuationSeparator" w:id="1">
    <w:p w:rsidR="009965C5" w:rsidRDefault="009965C5" w:rsidP="00F4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5C5" w:rsidRDefault="009965C5"/>
  </w:footnote>
  <w:footnote w:type="continuationSeparator" w:id="1">
    <w:p w:rsidR="009965C5" w:rsidRDefault="009965C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4C5C"/>
    <w:rsid w:val="000E5EB2"/>
    <w:rsid w:val="000F3EAC"/>
    <w:rsid w:val="003A43AF"/>
    <w:rsid w:val="004D714D"/>
    <w:rsid w:val="005B403F"/>
    <w:rsid w:val="00646751"/>
    <w:rsid w:val="00680C5D"/>
    <w:rsid w:val="006C423F"/>
    <w:rsid w:val="00893371"/>
    <w:rsid w:val="008F7B14"/>
    <w:rsid w:val="009965C5"/>
    <w:rsid w:val="00A25A59"/>
    <w:rsid w:val="00F4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C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C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1">
    <w:name w:val="Заголовок №1_"/>
    <w:basedOn w:val="a0"/>
    <w:link w:val="1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1125pt">
    <w:name w:val="Заголовок №1 + 12;5 pt;Полужирный"/>
    <w:basedOn w:val="1"/>
    <w:rsid w:val="00F44C5C"/>
    <w:rPr>
      <w:b/>
      <w:bCs/>
      <w:spacing w:val="10"/>
      <w:sz w:val="25"/>
      <w:szCs w:val="25"/>
    </w:rPr>
  </w:style>
  <w:style w:type="character" w:customStyle="1" w:styleId="a4">
    <w:name w:val="Основной текст_"/>
    <w:basedOn w:val="a0"/>
    <w:link w:val="21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4"/>
    <w:rsid w:val="00F44C5C"/>
    <w:rPr>
      <w:spacing w:val="0"/>
    </w:rPr>
  </w:style>
  <w:style w:type="character" w:customStyle="1" w:styleId="12">
    <w:name w:val="Заголовок №1 (2)_"/>
    <w:basedOn w:val="a0"/>
    <w:link w:val="120"/>
    <w:rsid w:val="00F4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1">
    <w:name w:val="Заголовок №1 (2)"/>
    <w:basedOn w:val="12"/>
    <w:rsid w:val="00F44C5C"/>
    <w:rPr>
      <w:spacing w:val="10"/>
    </w:rPr>
  </w:style>
  <w:style w:type="character" w:customStyle="1" w:styleId="0pt">
    <w:name w:val="Основной текст + Интервал 0 pt"/>
    <w:basedOn w:val="a4"/>
    <w:rsid w:val="00F44C5C"/>
    <w:rPr>
      <w:spacing w:val="10"/>
    </w:rPr>
  </w:style>
  <w:style w:type="paragraph" w:customStyle="1" w:styleId="20">
    <w:name w:val="Основной текст (2)"/>
    <w:basedOn w:val="a"/>
    <w:link w:val="2"/>
    <w:rsid w:val="00F44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0">
    <w:name w:val="Заголовок №1"/>
    <w:basedOn w:val="a"/>
    <w:link w:val="1"/>
    <w:rsid w:val="00F44C5C"/>
    <w:pPr>
      <w:shd w:val="clear" w:color="auto" w:fill="FFFFFF"/>
      <w:spacing w:line="691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customStyle="1" w:styleId="21">
    <w:name w:val="Основной текст2"/>
    <w:basedOn w:val="a"/>
    <w:link w:val="a4"/>
    <w:rsid w:val="00F44C5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0">
    <w:name w:val="Заголовок №1 (2)"/>
    <w:basedOn w:val="a"/>
    <w:link w:val="12"/>
    <w:rsid w:val="00F44C5C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5">
    <w:name w:val="Body Text Indent"/>
    <w:basedOn w:val="a"/>
    <w:link w:val="a6"/>
    <w:rsid w:val="00893371"/>
    <w:pPr>
      <w:ind w:firstLine="708"/>
      <w:jc w:val="both"/>
    </w:pPr>
    <w:rPr>
      <w:rFonts w:ascii="Times New Roman KZ" w:eastAsia="SimSun" w:hAnsi="Times New Roman KZ" w:cs="Times New Roman"/>
      <w:color w:val="auto"/>
      <w:sz w:val="28"/>
      <w:lang w:val="kk-KZ"/>
    </w:rPr>
  </w:style>
  <w:style w:type="character" w:customStyle="1" w:styleId="a6">
    <w:name w:val="Основной текст с отступом Знак"/>
    <w:basedOn w:val="a0"/>
    <w:link w:val="a5"/>
    <w:rsid w:val="00893371"/>
    <w:rPr>
      <w:rFonts w:ascii="Times New Roman KZ" w:eastAsia="SimSun" w:hAnsi="Times New Roman KZ" w:cs="Times New Roman"/>
      <w:sz w:val="28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2013-09-24T04:24:00Z</dcterms:created>
  <dcterms:modified xsi:type="dcterms:W3CDTF">2013-10-09T04:02:00Z</dcterms:modified>
</cp:coreProperties>
</file>